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2B58" w14:textId="3187DEB3" w:rsidR="002D6717" w:rsidRPr="002D6717" w:rsidRDefault="002D6717" w:rsidP="002D6717">
      <w:pPr>
        <w:jc w:val="center"/>
        <w:rPr>
          <w:rFonts w:ascii="Arial" w:hAnsi="Arial" w:cs="Arial"/>
          <w:b/>
          <w:bCs/>
        </w:rPr>
      </w:pPr>
      <w:r w:rsidRPr="002D6717">
        <w:rPr>
          <w:rFonts w:ascii="Arial" w:hAnsi="Arial" w:cs="Arial"/>
          <w:b/>
          <w:bCs/>
        </w:rPr>
        <w:t>IMPULSA DIF BENITO JUÁREZ PREVENCIÓN DE CONDUCTAS ANTISOCIALES</w:t>
      </w:r>
    </w:p>
    <w:p w14:paraId="3DC2B6BF" w14:textId="77777777" w:rsidR="002D6717" w:rsidRPr="002D6717" w:rsidRDefault="002D6717" w:rsidP="002D6717">
      <w:pPr>
        <w:jc w:val="both"/>
        <w:rPr>
          <w:rFonts w:ascii="Arial" w:hAnsi="Arial" w:cs="Arial"/>
        </w:rPr>
      </w:pPr>
    </w:p>
    <w:p w14:paraId="71E986E3" w14:textId="77777777" w:rsidR="002D6717" w:rsidRPr="002D6717" w:rsidRDefault="002D6717" w:rsidP="002D6717">
      <w:pPr>
        <w:jc w:val="both"/>
        <w:rPr>
          <w:rFonts w:ascii="Arial" w:hAnsi="Arial" w:cs="Arial"/>
        </w:rPr>
      </w:pPr>
      <w:r w:rsidRPr="002D6717">
        <w:rPr>
          <w:rFonts w:ascii="Arial" w:hAnsi="Arial" w:cs="Arial"/>
        </w:rPr>
        <w:t>•</w:t>
      </w:r>
      <w:r w:rsidRPr="002D6717">
        <w:rPr>
          <w:rFonts w:ascii="Arial" w:hAnsi="Arial" w:cs="Arial"/>
        </w:rPr>
        <w:tab/>
        <w:t>Con actividades dirigidas a la comunidad estudiantil</w:t>
      </w:r>
    </w:p>
    <w:p w14:paraId="26E8B9F0" w14:textId="77777777" w:rsidR="002D6717" w:rsidRPr="002D6717" w:rsidRDefault="002D6717" w:rsidP="002D6717">
      <w:pPr>
        <w:jc w:val="both"/>
        <w:rPr>
          <w:rFonts w:ascii="Arial" w:hAnsi="Arial" w:cs="Arial"/>
        </w:rPr>
      </w:pPr>
    </w:p>
    <w:p w14:paraId="4931EF40" w14:textId="77777777" w:rsidR="002D6717" w:rsidRPr="002D6717" w:rsidRDefault="002D6717" w:rsidP="002D6717">
      <w:pPr>
        <w:jc w:val="both"/>
        <w:rPr>
          <w:rFonts w:ascii="Arial" w:hAnsi="Arial" w:cs="Arial"/>
        </w:rPr>
      </w:pPr>
      <w:r w:rsidRPr="002D6717">
        <w:rPr>
          <w:rFonts w:ascii="Arial" w:hAnsi="Arial" w:cs="Arial"/>
        </w:rPr>
        <w:t>Cancún, Q. R., a 05 de diciembre de 2025.- Con el objetivo de reconstruir el tejido social y fortalecer la atención de adolescentes y jóvenes de las escuelas secundarias y preparatorias del municipio, el Ayuntamiento de Benito Juárez, a través del Sistema DIF Benito Juárez y la coordinación de la Cultura de la Legalidad, llevó a cabo la “Feria para la Construcción de la Legalidad y la Paz en la Juventud” en la escuela secundaria #35 “José Guadalupe Posada”.</w:t>
      </w:r>
    </w:p>
    <w:p w14:paraId="1BB43388" w14:textId="77777777" w:rsidR="002D6717" w:rsidRPr="002D6717" w:rsidRDefault="002D6717" w:rsidP="002D6717">
      <w:pPr>
        <w:jc w:val="both"/>
        <w:rPr>
          <w:rFonts w:ascii="Arial" w:hAnsi="Arial" w:cs="Arial"/>
        </w:rPr>
      </w:pPr>
    </w:p>
    <w:p w14:paraId="6B29B49B" w14:textId="77777777" w:rsidR="002D6717" w:rsidRPr="002D6717" w:rsidRDefault="002D6717" w:rsidP="002D6717">
      <w:pPr>
        <w:jc w:val="both"/>
        <w:rPr>
          <w:rFonts w:ascii="Arial" w:hAnsi="Arial" w:cs="Arial"/>
        </w:rPr>
      </w:pPr>
      <w:r w:rsidRPr="002D6717">
        <w:rPr>
          <w:rFonts w:ascii="Arial" w:hAnsi="Arial" w:cs="Arial"/>
        </w:rPr>
        <w:t xml:space="preserve">En representación de la </w:t>
      </w:r>
      <w:proofErr w:type="gramStart"/>
      <w:r w:rsidRPr="002D6717">
        <w:rPr>
          <w:rFonts w:ascii="Arial" w:hAnsi="Arial" w:cs="Arial"/>
        </w:rPr>
        <w:t>Presidenta</w:t>
      </w:r>
      <w:proofErr w:type="gramEnd"/>
      <w:r w:rsidRPr="002D6717">
        <w:rPr>
          <w:rFonts w:ascii="Arial" w:hAnsi="Arial" w:cs="Arial"/>
        </w:rPr>
        <w:t xml:space="preserve"> Municipal, Ana Paty Peralta, la directora general del Sistema DIF municipal, Marisol Sendo Rodríguez, dijo que como parte de la estrategia “Todos por la paz”, “en la administración municipal priorizamos la atención a la niñez y adolescencia, por lo que damos inicio a estas actividades que tienen como fin dar una atención oportuna y siempre con el fin de prevenir e impulsar la sana convivencia”.</w:t>
      </w:r>
    </w:p>
    <w:p w14:paraId="3A029419" w14:textId="77777777" w:rsidR="002D6717" w:rsidRPr="002D6717" w:rsidRDefault="002D6717" w:rsidP="002D6717">
      <w:pPr>
        <w:jc w:val="both"/>
        <w:rPr>
          <w:rFonts w:ascii="Arial" w:hAnsi="Arial" w:cs="Arial"/>
        </w:rPr>
      </w:pPr>
    </w:p>
    <w:p w14:paraId="0FF84B3E" w14:textId="77777777" w:rsidR="002D6717" w:rsidRPr="002D6717" w:rsidRDefault="002D6717" w:rsidP="002D6717">
      <w:pPr>
        <w:jc w:val="both"/>
        <w:rPr>
          <w:rFonts w:ascii="Arial" w:hAnsi="Arial" w:cs="Arial"/>
        </w:rPr>
      </w:pPr>
      <w:r w:rsidRPr="002D6717">
        <w:rPr>
          <w:rFonts w:ascii="Arial" w:hAnsi="Arial" w:cs="Arial"/>
        </w:rPr>
        <w:t>Aseguró que en estas actividades “las instituciones de los tres niveles de gobierno unimos esfuerzos y colaboramos para que haya este acercamiento; y que las niñas, niños y adolescentes, se sientan con la confianza de resolver sus inquietudes y sean los expertos en el tema quienes las resuelvan; y de este modo evitar que sean víctimas o victimarios de conductas antisociales y del delito”, enfatizó.</w:t>
      </w:r>
    </w:p>
    <w:p w14:paraId="436B39ED" w14:textId="77777777" w:rsidR="002D6717" w:rsidRPr="002D6717" w:rsidRDefault="002D6717" w:rsidP="002D6717">
      <w:pPr>
        <w:jc w:val="both"/>
        <w:rPr>
          <w:rFonts w:ascii="Arial" w:hAnsi="Arial" w:cs="Arial"/>
        </w:rPr>
      </w:pPr>
    </w:p>
    <w:p w14:paraId="039A1FFA" w14:textId="77777777" w:rsidR="002D6717" w:rsidRPr="002D6717" w:rsidRDefault="002D6717" w:rsidP="002D6717">
      <w:pPr>
        <w:jc w:val="both"/>
        <w:rPr>
          <w:rFonts w:ascii="Arial" w:hAnsi="Arial" w:cs="Arial"/>
        </w:rPr>
      </w:pPr>
      <w:r w:rsidRPr="002D6717">
        <w:rPr>
          <w:rFonts w:ascii="Arial" w:hAnsi="Arial" w:cs="Arial"/>
        </w:rPr>
        <w:t>Asimismo, manifestó que la coordinación de la Cultura de la Legalidad, tiene como facultad coordinar el desarrollo de los programas de “Prevención del delito y cultura de la legalidad”, así como las acciones dirigidas a la prevención, atención, derivación o canalización de los casos de adolescentes y jóvenes, además de promover una cultura de legalidad y la paz.</w:t>
      </w:r>
    </w:p>
    <w:p w14:paraId="4AC97C5B" w14:textId="77777777" w:rsidR="002D6717" w:rsidRPr="002D6717" w:rsidRDefault="002D6717" w:rsidP="002D6717">
      <w:pPr>
        <w:jc w:val="both"/>
        <w:rPr>
          <w:rFonts w:ascii="Arial" w:hAnsi="Arial" w:cs="Arial"/>
        </w:rPr>
      </w:pPr>
    </w:p>
    <w:p w14:paraId="2EB4944A" w14:textId="77777777" w:rsidR="002D6717" w:rsidRPr="002D6717" w:rsidRDefault="002D6717" w:rsidP="002D6717">
      <w:pPr>
        <w:jc w:val="both"/>
        <w:rPr>
          <w:rFonts w:ascii="Arial" w:hAnsi="Arial" w:cs="Arial"/>
        </w:rPr>
      </w:pPr>
      <w:r w:rsidRPr="002D6717">
        <w:rPr>
          <w:rFonts w:ascii="Arial" w:hAnsi="Arial" w:cs="Arial"/>
        </w:rPr>
        <w:t xml:space="preserve">Por su parte, la coordinadora de la Cultura de la Legalidad, </w:t>
      </w:r>
      <w:proofErr w:type="spellStart"/>
      <w:r w:rsidRPr="002D6717">
        <w:rPr>
          <w:rFonts w:ascii="Arial" w:hAnsi="Arial" w:cs="Arial"/>
        </w:rPr>
        <w:t>Nur</w:t>
      </w:r>
      <w:proofErr w:type="spellEnd"/>
      <w:r w:rsidRPr="002D6717">
        <w:rPr>
          <w:rFonts w:ascii="Arial" w:hAnsi="Arial" w:cs="Arial"/>
        </w:rPr>
        <w:t xml:space="preserve"> Contreras Díaz mencionó que las autoridades presentes y la directora del plantel educativo, Xóchitl Cervantes, realizaron un recorrido en los diferentes stands donde las diferentes dependencias participan con sus programas y actividades en el ámbito de la prevención en adolescentes y jóvenes.</w:t>
      </w:r>
    </w:p>
    <w:p w14:paraId="60A99D91" w14:textId="77777777" w:rsidR="002D6717" w:rsidRPr="002D6717" w:rsidRDefault="002D6717" w:rsidP="002D6717">
      <w:pPr>
        <w:jc w:val="both"/>
        <w:rPr>
          <w:rFonts w:ascii="Arial" w:hAnsi="Arial" w:cs="Arial"/>
        </w:rPr>
      </w:pPr>
    </w:p>
    <w:p w14:paraId="660EB6D7" w14:textId="77777777" w:rsidR="002D6717" w:rsidRPr="002D6717" w:rsidRDefault="002D6717" w:rsidP="002D6717">
      <w:pPr>
        <w:jc w:val="both"/>
        <w:rPr>
          <w:rFonts w:ascii="Arial" w:hAnsi="Arial" w:cs="Arial"/>
        </w:rPr>
      </w:pPr>
      <w:r w:rsidRPr="002D6717">
        <w:rPr>
          <w:rFonts w:ascii="Arial" w:hAnsi="Arial" w:cs="Arial"/>
        </w:rPr>
        <w:t xml:space="preserve">Por otra parte, informó que esta coordinación puso en marcha en octubre del año 2022 la actividad “Feria para la Construcción de la Cultura de la legalidad y la paz en la juventud” y en el año 2023 se sumó como parte de las actividades de la estrategia “Todos por la paz”, beneficiando a un total de 4 mil 963 estudiantes.  </w:t>
      </w:r>
    </w:p>
    <w:p w14:paraId="5D8936E9" w14:textId="77777777" w:rsidR="002D6717" w:rsidRPr="002D6717" w:rsidRDefault="002D6717" w:rsidP="002D6717">
      <w:pPr>
        <w:jc w:val="both"/>
        <w:rPr>
          <w:rFonts w:ascii="Arial" w:hAnsi="Arial" w:cs="Arial"/>
        </w:rPr>
      </w:pPr>
    </w:p>
    <w:p w14:paraId="740C7C8E" w14:textId="77777777" w:rsidR="002D6717" w:rsidRPr="002D6717" w:rsidRDefault="002D6717" w:rsidP="002D6717">
      <w:pPr>
        <w:jc w:val="both"/>
        <w:rPr>
          <w:rFonts w:ascii="Arial" w:hAnsi="Arial" w:cs="Arial"/>
        </w:rPr>
      </w:pPr>
      <w:r w:rsidRPr="002D6717">
        <w:rPr>
          <w:rFonts w:ascii="Arial" w:hAnsi="Arial" w:cs="Arial"/>
        </w:rPr>
        <w:lastRenderedPageBreak/>
        <w:t>Cabe mencionar que en la feria participaron la coordinación de Cultura de la Legalidad, Riesgos Psicosociales, Salud Mental y Buen trato en familia; el “Centro de Integración juvenil”, Seguridad Ciudadana Estatal, IMCA, Club Pioneros de Cancún FC, Prevención del Delito Municipal, Educación Vial Tránsito, “Casa de tratamiento para las adicciones Itzae”, Instituto Municipal de la Mujer (IMM), “</w:t>
      </w:r>
      <w:proofErr w:type="spellStart"/>
      <w:r w:rsidRPr="002D6717">
        <w:rPr>
          <w:rFonts w:ascii="Arial" w:hAnsi="Arial" w:cs="Arial"/>
        </w:rPr>
        <w:t>Semujeres</w:t>
      </w:r>
      <w:proofErr w:type="spellEnd"/>
      <w:r w:rsidRPr="002D6717">
        <w:rPr>
          <w:rFonts w:ascii="Arial" w:hAnsi="Arial" w:cs="Arial"/>
        </w:rPr>
        <w:t>”, Bomberos, Dirección de Policía Auxiliar, GEAVIG, SESA, SEDENA, SEMAR, SIPINNA, Guardia Nacional, Asuntos Religiosos, Cruz Roja Mexicana, Policía Auxiliar e IMJUVE.</w:t>
      </w:r>
    </w:p>
    <w:p w14:paraId="1E1353B7" w14:textId="77777777" w:rsidR="002D6717" w:rsidRPr="002D6717" w:rsidRDefault="002D6717" w:rsidP="002D6717">
      <w:pPr>
        <w:jc w:val="both"/>
        <w:rPr>
          <w:rFonts w:ascii="Arial" w:hAnsi="Arial" w:cs="Arial"/>
        </w:rPr>
      </w:pPr>
    </w:p>
    <w:p w14:paraId="496E3ABF" w14:textId="7958B5A6" w:rsidR="0002789A" w:rsidRPr="006D689E" w:rsidRDefault="002D6717" w:rsidP="002D6717">
      <w:pPr>
        <w:jc w:val="center"/>
        <w:rPr>
          <w:rFonts w:ascii="Arial" w:hAnsi="Arial" w:cs="Arial"/>
        </w:rPr>
      </w:pPr>
      <w:r w:rsidRPr="002D6717">
        <w:rPr>
          <w:rFonts w:ascii="Arial" w:hAnsi="Arial" w:cs="Arial"/>
        </w:rPr>
        <w:t>***</w:t>
      </w:r>
      <w:r>
        <w:rPr>
          <w:rFonts w:ascii="Arial" w:hAnsi="Arial" w:cs="Arial"/>
        </w:rPr>
        <w:t>*******</w:t>
      </w:r>
    </w:p>
    <w:sectPr w:rsidR="0002789A" w:rsidRPr="006D689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15D98" w14:textId="77777777" w:rsidR="009B6304" w:rsidRDefault="009B6304" w:rsidP="0092028B">
      <w:r>
        <w:separator/>
      </w:r>
    </w:p>
  </w:endnote>
  <w:endnote w:type="continuationSeparator" w:id="0">
    <w:p w14:paraId="79BC7704" w14:textId="77777777" w:rsidR="009B6304" w:rsidRDefault="009B630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91AEA" w14:textId="77777777" w:rsidR="009B6304" w:rsidRDefault="009B6304" w:rsidP="0092028B">
      <w:r>
        <w:separator/>
      </w:r>
    </w:p>
  </w:footnote>
  <w:footnote w:type="continuationSeparator" w:id="0">
    <w:p w14:paraId="4365D214" w14:textId="77777777" w:rsidR="009B6304" w:rsidRDefault="009B630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589793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815B67">
                            <w:rPr>
                              <w:rFonts w:cstheme="minorHAnsi"/>
                              <w:b/>
                              <w:bCs/>
                              <w:lang w:val="es-ES"/>
                            </w:rPr>
                            <w:t>4</w:t>
                          </w:r>
                          <w:r w:rsidR="002D6717">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589793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815B67">
                      <w:rPr>
                        <w:rFonts w:cstheme="minorHAnsi"/>
                        <w:b/>
                        <w:bCs/>
                        <w:lang w:val="es-ES"/>
                      </w:rPr>
                      <w:t>4</w:t>
                    </w:r>
                    <w:r w:rsidR="002D6717">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71D74"/>
    <w:multiLevelType w:val="hybridMultilevel"/>
    <w:tmpl w:val="6546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 w:numId="2" w16cid:durableId="1620256341">
    <w:abstractNumId w:val="1"/>
  </w:num>
  <w:num w:numId="3" w16cid:durableId="1076392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180"/>
    <w:rsid w:val="00006641"/>
    <w:rsid w:val="0000712F"/>
    <w:rsid w:val="00013FA5"/>
    <w:rsid w:val="0002789A"/>
    <w:rsid w:val="00031A0D"/>
    <w:rsid w:val="000438AE"/>
    <w:rsid w:val="000464E8"/>
    <w:rsid w:val="0005079F"/>
    <w:rsid w:val="00056C58"/>
    <w:rsid w:val="00090732"/>
    <w:rsid w:val="0009278B"/>
    <w:rsid w:val="00094975"/>
    <w:rsid w:val="000959F4"/>
    <w:rsid w:val="000B0F40"/>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494E"/>
    <w:rsid w:val="00246CB1"/>
    <w:rsid w:val="0027105C"/>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46D4"/>
    <w:rsid w:val="005E564E"/>
    <w:rsid w:val="005F0CDA"/>
    <w:rsid w:val="005F19EA"/>
    <w:rsid w:val="00601D14"/>
    <w:rsid w:val="0061756C"/>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54F3"/>
    <w:rsid w:val="006F62B2"/>
    <w:rsid w:val="0070322A"/>
    <w:rsid w:val="00714BC8"/>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9057B"/>
    <w:rsid w:val="00891BA4"/>
    <w:rsid w:val="00893676"/>
    <w:rsid w:val="008936BC"/>
    <w:rsid w:val="008938D8"/>
    <w:rsid w:val="008A3EC0"/>
    <w:rsid w:val="008A46C5"/>
    <w:rsid w:val="008A4CFE"/>
    <w:rsid w:val="008B6DD9"/>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2B"/>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A3047"/>
    <w:rsid w:val="00BB0A1C"/>
    <w:rsid w:val="00BC1AE2"/>
    <w:rsid w:val="00BD5728"/>
    <w:rsid w:val="00BE2F07"/>
    <w:rsid w:val="00BF414F"/>
    <w:rsid w:val="00C12F7F"/>
    <w:rsid w:val="00C2205F"/>
    <w:rsid w:val="00C225A9"/>
    <w:rsid w:val="00C34512"/>
    <w:rsid w:val="00C44C17"/>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76228"/>
    <w:rsid w:val="00D80EDE"/>
    <w:rsid w:val="00DA4CB1"/>
    <w:rsid w:val="00DB0D7E"/>
    <w:rsid w:val="00DB18A9"/>
    <w:rsid w:val="00DB293B"/>
    <w:rsid w:val="00DB32EF"/>
    <w:rsid w:val="00DB38E6"/>
    <w:rsid w:val="00DB3C5E"/>
    <w:rsid w:val="00DB4992"/>
    <w:rsid w:val="00DB4BE8"/>
    <w:rsid w:val="00DC73C2"/>
    <w:rsid w:val="00DE2D2E"/>
    <w:rsid w:val="00DE3697"/>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2025-12-05T23:06:00Z</dcterms:created>
  <dcterms:modified xsi:type="dcterms:W3CDTF">2025-12-05T23:06:00Z</dcterms:modified>
</cp:coreProperties>
</file>